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079" w:rsidRPr="00F53975" w:rsidRDefault="00CE6079" w:rsidP="00CE6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tbl>
      <w:tblPr>
        <w:tblStyle w:val="a3"/>
        <w:tblpPr w:leftFromText="180" w:rightFromText="180" w:vertAnchor="text" w:horzAnchor="margin" w:tblpX="-294" w:tblpY="1494"/>
        <w:tblW w:w="10065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F53975" w:rsidRPr="00CE6079" w:rsidTr="000C7AFD">
        <w:tc>
          <w:tcPr>
            <w:tcW w:w="2836" w:type="dxa"/>
          </w:tcPr>
          <w:p w:rsidR="00F53975" w:rsidRPr="000C7AFD" w:rsidRDefault="00F53975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229" w:type="dxa"/>
          </w:tcPr>
          <w:p w:rsidR="00F53975" w:rsidRPr="000C7AFD" w:rsidRDefault="00F53975" w:rsidP="000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</w:tr>
      <w:tr w:rsidR="00F53975" w:rsidRPr="00CE6079" w:rsidTr="000C7AFD">
        <w:tc>
          <w:tcPr>
            <w:tcW w:w="2836" w:type="dxa"/>
          </w:tcPr>
          <w:p w:rsidR="00F53975" w:rsidRPr="000C7AFD" w:rsidRDefault="00F53975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  <w:r w:rsidR="00FA2819"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</w:t>
            </w:r>
          </w:p>
          <w:p w:rsidR="00FA2819" w:rsidRPr="000C7AFD" w:rsidRDefault="00FA2819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</w:t>
            </w:r>
          </w:p>
          <w:p w:rsidR="00F53975" w:rsidRPr="000C7AFD" w:rsidRDefault="00FA2819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3975"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53975"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F53975" w:rsidRPr="000C7AFD" w:rsidRDefault="006E678C" w:rsidP="000C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художественной направленности </w:t>
            </w:r>
            <w:r w:rsidR="00676810" w:rsidRPr="00676810">
              <w:rPr>
                <w:rFonts w:ascii="Times New Roman" w:hAnsi="Times New Roman" w:cs="Times New Roman"/>
                <w:sz w:val="24"/>
                <w:szCs w:val="24"/>
              </w:rPr>
              <w:t>«Детский театр «ДАР»</w:t>
            </w:r>
          </w:p>
        </w:tc>
      </w:tr>
      <w:tr w:rsidR="00F53975" w:rsidRPr="00CE6079" w:rsidTr="000C7AFD">
        <w:trPr>
          <w:trHeight w:val="596"/>
        </w:trPr>
        <w:tc>
          <w:tcPr>
            <w:tcW w:w="2836" w:type="dxa"/>
          </w:tcPr>
          <w:p w:rsidR="00F53975" w:rsidRPr="000C7AFD" w:rsidRDefault="00F53975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shd w:val="clear" w:color="auto" w:fill="auto"/>
          </w:tcPr>
          <w:p w:rsidR="00F53975" w:rsidRPr="000C7AFD" w:rsidRDefault="00676810" w:rsidP="000C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810">
              <w:rPr>
                <w:rFonts w:ascii="Times New Roman" w:hAnsi="Times New Roman" w:cs="Times New Roman"/>
                <w:sz w:val="24"/>
                <w:szCs w:val="24"/>
              </w:rPr>
              <w:t>аскрытие творческого потенциала неслышащих учащихся, способствующего их более полной социальной адаптации в современном мире</w:t>
            </w:r>
          </w:p>
        </w:tc>
      </w:tr>
      <w:tr w:rsidR="006E678C" w:rsidRPr="00CE6079" w:rsidTr="000C7AFD">
        <w:tc>
          <w:tcPr>
            <w:tcW w:w="2836" w:type="dxa"/>
          </w:tcPr>
          <w:p w:rsidR="006E678C" w:rsidRPr="000C7AFD" w:rsidRDefault="006E678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78C" w:rsidRPr="000C7AFD" w:rsidRDefault="00DD4EF3" w:rsidP="000C7AFD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 года</w:t>
            </w:r>
            <w:bookmarkStart w:id="0" w:name="_GoBack"/>
            <w:bookmarkEnd w:id="0"/>
          </w:p>
        </w:tc>
      </w:tr>
      <w:tr w:rsidR="006E678C" w:rsidRPr="00CE6079" w:rsidTr="000C7AFD">
        <w:tc>
          <w:tcPr>
            <w:tcW w:w="2836" w:type="dxa"/>
          </w:tcPr>
          <w:p w:rsidR="006E678C" w:rsidRPr="000C7AFD" w:rsidRDefault="006E678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78C" w:rsidRPr="000C7AFD" w:rsidRDefault="00EC288B" w:rsidP="000C7AFD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115pt"/>
                <w:sz w:val="24"/>
                <w:szCs w:val="24"/>
              </w:rPr>
            </w:pPr>
            <w:r w:rsidRPr="000C7AFD">
              <w:rPr>
                <w:rStyle w:val="2115pt"/>
                <w:sz w:val="24"/>
                <w:szCs w:val="24"/>
              </w:rPr>
              <w:t xml:space="preserve">6-17 </w:t>
            </w:r>
            <w:r w:rsidR="003F34AE" w:rsidRPr="000C7AFD">
              <w:rPr>
                <w:rStyle w:val="2115pt"/>
                <w:sz w:val="24"/>
                <w:szCs w:val="24"/>
              </w:rPr>
              <w:t>лет</w:t>
            </w:r>
          </w:p>
        </w:tc>
      </w:tr>
      <w:tr w:rsidR="006E678C" w:rsidRPr="00CE6079" w:rsidTr="000C7AFD">
        <w:tc>
          <w:tcPr>
            <w:tcW w:w="2836" w:type="dxa"/>
          </w:tcPr>
          <w:p w:rsidR="006E678C" w:rsidRPr="000C7AFD" w:rsidRDefault="006E678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где рассмотрена, принята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9F6" w:rsidRPr="008259F6" w:rsidRDefault="008259F6" w:rsidP="008259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 педагогическим советом, протокол № 4 от 31.05.2023 г.</w:t>
            </w:r>
          </w:p>
          <w:p w:rsidR="006E678C" w:rsidRPr="000C7AFD" w:rsidRDefault="008259F6" w:rsidP="008259F6">
            <w:pPr>
              <w:pStyle w:val="20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 w:rsidRPr="008259F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Рассмотрено на методическом совете, протокол № 3 от 29.05.2023 </w:t>
            </w:r>
          </w:p>
        </w:tc>
      </w:tr>
      <w:tr w:rsidR="006E678C" w:rsidRPr="00CE6079" w:rsidTr="000C7AFD">
        <w:tc>
          <w:tcPr>
            <w:tcW w:w="2836" w:type="dxa"/>
          </w:tcPr>
          <w:p w:rsidR="006E678C" w:rsidRPr="000C7AFD" w:rsidRDefault="006E678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78C" w:rsidRPr="000C7AFD" w:rsidRDefault="006E678C" w:rsidP="000C7AFD">
            <w:pPr>
              <w:pStyle w:val="20"/>
              <w:shd w:val="clear" w:color="auto" w:fill="auto"/>
              <w:spacing w:after="0" w:line="230" w:lineRule="exact"/>
              <w:jc w:val="both"/>
              <w:rPr>
                <w:b w:val="0"/>
                <w:sz w:val="24"/>
                <w:szCs w:val="24"/>
              </w:rPr>
            </w:pPr>
            <w:r w:rsidRPr="00DD4EF3">
              <w:rPr>
                <w:b w:val="0"/>
                <w:sz w:val="24"/>
                <w:szCs w:val="24"/>
              </w:rPr>
              <w:t>Приказ № 3</w:t>
            </w:r>
            <w:r w:rsidR="00EC288B" w:rsidRPr="00DD4EF3">
              <w:rPr>
                <w:b w:val="0"/>
                <w:sz w:val="24"/>
                <w:szCs w:val="24"/>
              </w:rPr>
              <w:t>27</w:t>
            </w:r>
            <w:r w:rsidRPr="00DD4EF3">
              <w:rPr>
                <w:b w:val="0"/>
                <w:sz w:val="24"/>
                <w:szCs w:val="24"/>
              </w:rPr>
              <w:t xml:space="preserve"> от </w:t>
            </w:r>
            <w:r w:rsidR="00EC288B" w:rsidRPr="00DD4EF3">
              <w:rPr>
                <w:b w:val="0"/>
                <w:sz w:val="24"/>
                <w:szCs w:val="24"/>
              </w:rPr>
              <w:t>31</w:t>
            </w:r>
            <w:r w:rsidRPr="00DD4EF3">
              <w:rPr>
                <w:b w:val="0"/>
                <w:sz w:val="24"/>
                <w:szCs w:val="24"/>
              </w:rPr>
              <w:t>.08.202</w:t>
            </w:r>
            <w:r w:rsidR="003E2906" w:rsidRPr="00DD4EF3">
              <w:rPr>
                <w:b w:val="0"/>
                <w:sz w:val="24"/>
                <w:szCs w:val="24"/>
              </w:rPr>
              <w:t>3</w:t>
            </w:r>
            <w:r w:rsidRPr="00DD4EF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6E678C" w:rsidRPr="00CE6079" w:rsidTr="000C7AFD">
        <w:tc>
          <w:tcPr>
            <w:tcW w:w="2836" w:type="dxa"/>
          </w:tcPr>
          <w:p w:rsidR="006E678C" w:rsidRPr="000C7AFD" w:rsidRDefault="006E678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  -составителя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78C" w:rsidRPr="000C7AFD" w:rsidRDefault="00102FAE" w:rsidP="000C7AFD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2115pt"/>
              </w:rPr>
              <w:t>Иванова Светлана Александровна</w:t>
            </w:r>
          </w:p>
        </w:tc>
      </w:tr>
      <w:tr w:rsidR="006E678C" w:rsidRPr="00CE6079" w:rsidTr="000C7AFD">
        <w:tc>
          <w:tcPr>
            <w:tcW w:w="2836" w:type="dxa"/>
          </w:tcPr>
          <w:p w:rsidR="006E678C" w:rsidRPr="000C7AFD" w:rsidRDefault="006E678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педагоге, реализующем программу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78C" w:rsidRPr="000C7AFD" w:rsidRDefault="00102FAE" w:rsidP="000C7AFD">
            <w:pPr>
              <w:pStyle w:val="20"/>
              <w:shd w:val="clear" w:color="auto" w:fill="auto"/>
              <w:spacing w:after="0" w:line="274" w:lineRule="exact"/>
              <w:ind w:right="215"/>
              <w:jc w:val="both"/>
              <w:rPr>
                <w:b w:val="0"/>
                <w:sz w:val="24"/>
                <w:szCs w:val="24"/>
              </w:rPr>
            </w:pPr>
            <w:r w:rsidRPr="00102FAE">
              <w:rPr>
                <w:rStyle w:val="2115pt"/>
                <w:sz w:val="24"/>
                <w:szCs w:val="24"/>
              </w:rPr>
              <w:t>Иванова Светлана Александровна</w:t>
            </w:r>
            <w:r w:rsidR="00F143B7" w:rsidRPr="000C7AFD">
              <w:rPr>
                <w:b w:val="0"/>
                <w:sz w:val="24"/>
                <w:szCs w:val="24"/>
              </w:rPr>
              <w:t>, педагог</w:t>
            </w:r>
            <w:r w:rsidR="006E678C" w:rsidRPr="000C7AFD">
              <w:rPr>
                <w:b w:val="0"/>
                <w:sz w:val="24"/>
                <w:szCs w:val="24"/>
              </w:rPr>
              <w:t xml:space="preserve"> дополнительного образования, </w:t>
            </w:r>
            <w:r w:rsidR="000B5E26" w:rsidRPr="000C7AFD">
              <w:rPr>
                <w:b w:val="0"/>
                <w:sz w:val="24"/>
                <w:szCs w:val="24"/>
              </w:rPr>
              <w:t xml:space="preserve">образование </w:t>
            </w:r>
            <w:r>
              <w:rPr>
                <w:b w:val="0"/>
                <w:sz w:val="24"/>
                <w:szCs w:val="24"/>
              </w:rPr>
              <w:t>среднее специальное</w:t>
            </w:r>
            <w:r w:rsidR="000B5E26" w:rsidRPr="000C7AFD">
              <w:rPr>
                <w:b w:val="0"/>
                <w:sz w:val="24"/>
                <w:szCs w:val="24"/>
              </w:rPr>
              <w:t>, квалификационная категория -высшая</w:t>
            </w:r>
          </w:p>
        </w:tc>
      </w:tr>
      <w:tr w:rsidR="00F53975" w:rsidRPr="00CE6079" w:rsidTr="003E2906">
        <w:trPr>
          <w:trHeight w:val="1304"/>
        </w:trPr>
        <w:tc>
          <w:tcPr>
            <w:tcW w:w="2836" w:type="dxa"/>
          </w:tcPr>
          <w:p w:rsidR="00F53975" w:rsidRPr="000C7AFD" w:rsidRDefault="0040037C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="00F53975"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DC5440" w:rsidRPr="000C7AFD" w:rsidRDefault="00676810" w:rsidP="0010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(общеразвивающая) программа художественной направленности «Детский театр «ДАР»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</w:t>
            </w:r>
            <w:r w:rsidRPr="0067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социокультурного взаимодействия.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оздаются такие условия, при которых возможна реализация равных прав всех учащихся. Как это ни парадоксально звучит, "особый театр" - это не театр ограничений, а театр возможностей, так как, ведя поиск дополнительных возможностей учащихся-актеров, режиссер такого театра, педагоги, по сути, ведут работу с резервами человеческого тела, психики, интеллекта.</w:t>
            </w:r>
          </w:p>
        </w:tc>
      </w:tr>
      <w:tr w:rsidR="00F53975" w:rsidRPr="00CE6079" w:rsidTr="000C7AFD">
        <w:tc>
          <w:tcPr>
            <w:tcW w:w="2836" w:type="dxa"/>
          </w:tcPr>
          <w:p w:rsidR="00F53975" w:rsidRPr="000C7AFD" w:rsidRDefault="00F53975" w:rsidP="000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F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7229" w:type="dxa"/>
          </w:tcPr>
          <w:p w:rsidR="00676810" w:rsidRDefault="00102FAE" w:rsidP="006768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овладеют:</w:t>
            </w:r>
          </w:p>
          <w:p w:rsidR="00676810" w:rsidRPr="00676810" w:rsidRDefault="00676810" w:rsidP="006768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810">
              <w:rPr>
                <w:rFonts w:ascii="Times New Roman" w:hAnsi="Times New Roman" w:cs="Times New Roman"/>
                <w:sz w:val="24"/>
                <w:szCs w:val="24"/>
              </w:rPr>
              <w:t>основными средствами техники жестового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FAE" w:rsidRPr="000C7AFD" w:rsidRDefault="00676810" w:rsidP="006768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810">
              <w:rPr>
                <w:rFonts w:ascii="Times New Roman" w:hAnsi="Times New Roman" w:cs="Times New Roman"/>
                <w:sz w:val="24"/>
                <w:szCs w:val="24"/>
              </w:rPr>
              <w:t>саморазвити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76810">
              <w:rPr>
                <w:rFonts w:ascii="Times New Roman" w:hAnsi="Times New Roman" w:cs="Times New Roman"/>
                <w:sz w:val="24"/>
                <w:szCs w:val="24"/>
              </w:rPr>
              <w:t xml:space="preserve"> через импровизацию и личное участие в создании сценических композиций.</w:t>
            </w:r>
          </w:p>
        </w:tc>
      </w:tr>
    </w:tbl>
    <w:p w:rsidR="000C7AFD" w:rsidRDefault="00CE6079" w:rsidP="00F53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75">
        <w:rPr>
          <w:rFonts w:ascii="Times New Roman" w:hAnsi="Times New Roman" w:cs="Times New Roman"/>
          <w:b/>
          <w:sz w:val="24"/>
          <w:szCs w:val="24"/>
        </w:rPr>
        <w:t xml:space="preserve"> к дополнительной общеобразовательной</w:t>
      </w:r>
    </w:p>
    <w:p w:rsidR="000F52FE" w:rsidRDefault="00CE6079" w:rsidP="00F53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75">
        <w:rPr>
          <w:rFonts w:ascii="Times New Roman" w:hAnsi="Times New Roman" w:cs="Times New Roman"/>
          <w:b/>
          <w:sz w:val="24"/>
          <w:szCs w:val="24"/>
        </w:rPr>
        <w:t xml:space="preserve"> (общеразвивающей) программе</w:t>
      </w:r>
    </w:p>
    <w:p w:rsidR="00CE6079" w:rsidRPr="00F53975" w:rsidRDefault="009933FA" w:rsidP="00993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FA">
        <w:rPr>
          <w:rFonts w:ascii="Times New Roman" w:hAnsi="Times New Roman" w:cs="Times New Roman"/>
          <w:b/>
          <w:sz w:val="24"/>
          <w:szCs w:val="24"/>
        </w:rPr>
        <w:t>«</w:t>
      </w:r>
      <w:r w:rsidR="00676810">
        <w:rPr>
          <w:rFonts w:ascii="Times New Roman" w:hAnsi="Times New Roman" w:cs="Times New Roman"/>
          <w:b/>
          <w:sz w:val="24"/>
          <w:szCs w:val="24"/>
        </w:rPr>
        <w:t>Детский театр «ДАР</w:t>
      </w:r>
      <w:r w:rsidR="00232F7F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CE6079" w:rsidRPr="00F53975" w:rsidSect="00F539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63010"/>
    <w:multiLevelType w:val="hybridMultilevel"/>
    <w:tmpl w:val="2948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AB3"/>
    <w:multiLevelType w:val="hybridMultilevel"/>
    <w:tmpl w:val="ED322C00"/>
    <w:lvl w:ilvl="0" w:tplc="A0C2B2D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F23F8E"/>
    <w:multiLevelType w:val="hybridMultilevel"/>
    <w:tmpl w:val="D2C4477C"/>
    <w:lvl w:ilvl="0" w:tplc="DAC6898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14CB1"/>
    <w:multiLevelType w:val="hybridMultilevel"/>
    <w:tmpl w:val="ED045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79"/>
    <w:rsid w:val="000A1D93"/>
    <w:rsid w:val="000B5E26"/>
    <w:rsid w:val="000C7AFD"/>
    <w:rsid w:val="000F52FE"/>
    <w:rsid w:val="00102FAE"/>
    <w:rsid w:val="00164BD2"/>
    <w:rsid w:val="00232F7F"/>
    <w:rsid w:val="003E2906"/>
    <w:rsid w:val="003F34AE"/>
    <w:rsid w:val="0040037C"/>
    <w:rsid w:val="00500123"/>
    <w:rsid w:val="00585A58"/>
    <w:rsid w:val="00614F71"/>
    <w:rsid w:val="00676810"/>
    <w:rsid w:val="006E678C"/>
    <w:rsid w:val="006F0AE1"/>
    <w:rsid w:val="007A1552"/>
    <w:rsid w:val="008259F6"/>
    <w:rsid w:val="009933FA"/>
    <w:rsid w:val="00B37ADC"/>
    <w:rsid w:val="00BD1CD6"/>
    <w:rsid w:val="00CE6079"/>
    <w:rsid w:val="00DA3BDB"/>
    <w:rsid w:val="00DC5440"/>
    <w:rsid w:val="00DD4EF3"/>
    <w:rsid w:val="00E0091D"/>
    <w:rsid w:val="00EC288B"/>
    <w:rsid w:val="00F143B7"/>
    <w:rsid w:val="00F14E2C"/>
    <w:rsid w:val="00F53975"/>
    <w:rsid w:val="00FA2819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034C"/>
  <w15:docId w15:val="{E7762732-0244-4976-A430-A9A15E2B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07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E67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6E67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678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</cp:revision>
  <cp:lastPrinted>2024-05-21T12:03:00Z</cp:lastPrinted>
  <dcterms:created xsi:type="dcterms:W3CDTF">2021-11-11T12:47:00Z</dcterms:created>
  <dcterms:modified xsi:type="dcterms:W3CDTF">2024-05-24T08:16:00Z</dcterms:modified>
</cp:coreProperties>
</file>