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84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1D5884" w:rsidRPr="006C5A3F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региональном этапе </w:t>
      </w:r>
      <w:r w:rsidRPr="006C5A3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Большого всероссийского фестиваля детского и </w:t>
      </w:r>
    </w:p>
    <w:p w:rsidR="001D5884" w:rsidRPr="006C5A3F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C5A3F">
        <w:rPr>
          <w:rFonts w:ascii="Times New Roman" w:eastAsia="Times New Roman" w:hAnsi="Times New Roman"/>
          <w:b/>
          <w:sz w:val="28"/>
          <w:szCs w:val="20"/>
          <w:lang w:eastAsia="ru-RU"/>
        </w:rPr>
        <w:t>юношеского творчества, в том числе для детей</w:t>
      </w:r>
    </w:p>
    <w:p w:rsidR="001D5884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C5A3F">
        <w:rPr>
          <w:rFonts w:ascii="Times New Roman" w:eastAsia="Times New Roman" w:hAnsi="Times New Roman"/>
          <w:b/>
          <w:sz w:val="28"/>
          <w:szCs w:val="20"/>
          <w:lang w:eastAsia="ru-RU"/>
        </w:rPr>
        <w:t>с ограниченными возможностями здоровья</w:t>
      </w:r>
    </w:p>
    <w:p w:rsidR="001D5884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5884" w:rsidRPr="006B0B41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I. Общие положения</w:t>
      </w:r>
    </w:p>
    <w:p w:rsidR="001D5884" w:rsidRDefault="001D5884" w:rsidP="001D588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Настоящее Положение определяет условия, порядок организации и проведения регионального этапа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Большого всеро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ссийского фестиваля детского и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юношеского 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орчества, в том числе для детей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- Фестиваль).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D5884" w:rsidRDefault="001D5884" w:rsidP="001D588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1.2. Организатор Фестиваля – управление образования и науки Липецкой области.</w:t>
      </w:r>
    </w:p>
    <w:p w:rsidR="001D5884" w:rsidRDefault="001D5884" w:rsidP="001D588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1.3. Фестиваль проводится региональным оператором Фестиваля - Государственным бюджетным учреждением дополнительного образования «Центр дополнительного образования Липецкой области» в соответствии с планом работы на 2022 год и Положением о Большом всероссийском фестивале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 xml:space="preserve"> детско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 и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юношеского 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орчества, в том числе для детей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D5884" w:rsidRDefault="001D5884" w:rsidP="001D588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5884" w:rsidRDefault="001D5884" w:rsidP="001D58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II. Цель и задачи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Цель Фестиваля – поддержка и развитие детского и юношеского творчества, художественно-эстетическое развитие и воспитание обучающихся, приобщение их к ценностям российской и мировой культуры и искусства, социокультурная интеграция детей с особыми образовательными потребностями, формирование и развитие доступного </w:t>
      </w:r>
      <w:proofErr w:type="spellStart"/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безбарьерного</w:t>
      </w:r>
      <w:proofErr w:type="spellEnd"/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пространства для детей с ограниченными возможностями здоровья и инвалидностью.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Задачи Фестиваля: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интереса у детей и молодежи к различным видам творчества, современным формам организации 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орческой деятельности в системе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дополнительного образования детей, в том числе с целью ориентации на будущую профессию;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выявление, поддержка и продвижение одаренных детей с целью дальнейшего личностного самоопределения и ранней профориентации;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творческого потенциала и личностных качеств, необходимых для успешной соци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ализации в современном обществе,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обучающихся с различными образовательными потребностями;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 творческих достижений детских художественных коллективов в системе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трансляция лучших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 дополнительного образования детей и передового педагогического опыта;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обновление содержания и технологий развития детского творчества в сфере дополнительного образования.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III.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Сроки и этапы Фестиваля</w:t>
      </w:r>
    </w:p>
    <w:p w:rsidR="001D5884" w:rsidRPr="002B09F9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Фестиваль проводится в четыре этапа:</w:t>
      </w:r>
    </w:p>
    <w:p w:rsidR="001D5884" w:rsidRPr="006C5A3F" w:rsidRDefault="001D5884" w:rsidP="001D58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Школьный этап – до 30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2022 года.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Муниципальный этап – до 15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апреля 2022 года.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Региональный этап – до 20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мая 2022 года.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Федеральный этап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3.4.1.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Отборочный (заочный) тур – 1 июня 2022 г. – 15 сентября 2022 года.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3.4.2.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Финальный тур – ноябрь 2022 года.</w:t>
      </w:r>
    </w:p>
    <w:p w:rsidR="001D5884" w:rsidRPr="006C5A3F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Финальный тур пройдет в очно-дистанционном формате в городе Москве и на платформе Фестиваля </w:t>
      </w:r>
      <w:hyperlink r:id="rId5" w:history="1">
        <w:r w:rsidRPr="0062475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https://grandfestival.vcht.center/</w:t>
        </w:r>
      </w:hyperlink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 и формат проведения финального тура Фестиваля могут быть изменены в соответствии с эпидемиологической ситуацией в регионе проведения и в Российской Федерации в целом, которая будет наблюдаться на период проведения финального тура Фестиваля.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2B09F9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IV.</w:t>
      </w:r>
      <w:r w:rsidRPr="002B0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Направления Фестиваля</w:t>
      </w:r>
    </w:p>
    <w:p w:rsidR="001D5884" w:rsidRPr="002B09F9" w:rsidRDefault="001D5884" w:rsidP="00D12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проводится по следующим направлениям творчества: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B0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Театральное.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Могут быть представлены спектакли по направлениям: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малая драматическая форма;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большая драматическая форма;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театр;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 кукол;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0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инклюзивные театры (могут быть представлены спектакли с участием обучающихся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C0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60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Исполнительское (вокально-инструментальное).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вокальные номера, включая хоровое пение (академический вокал, эстрадный вокал, авторская песня, народное пение);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инструментальные номера (оркестры симфонические, народные, духовые, камерные, ансамблевое и индивидуальное исполнительство на музыкальных инструментах, включая электронные).</w:t>
      </w:r>
    </w:p>
    <w:p w:rsidR="001D5884" w:rsidRPr="000C61A5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жестовое пение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(только для участников с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рушением слуха)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C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дуэт, ансамбль/коллектив.</w:t>
      </w:r>
    </w:p>
    <w:p w:rsidR="001D5884" w:rsidRPr="004801DB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80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Хореографическое.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эстрадный танец;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современный танец;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народный танец;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классический танец.</w:t>
      </w:r>
    </w:p>
    <w:p w:rsidR="001D5884" w:rsidRPr="004801DB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80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Кино.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представлены: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игровые фильмы;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хроникально-документальные фильмы;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научно-популярные фильмы;</w:t>
      </w:r>
    </w:p>
    <w:p w:rsidR="001D5884" w:rsidRDefault="001D5884" w:rsidP="001D588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телепрограммы (образовательные, новостные, ток-шоу);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1D5884" w:rsidRPr="002B09F9" w:rsidRDefault="001D5884" w:rsidP="001D588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телерепортажи;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социальная реклама;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видеоклип.</w:t>
      </w:r>
    </w:p>
    <w:p w:rsidR="001D5884" w:rsidRPr="004801DB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80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Анимация.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 работы: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технике покадровой анимации (стоп-</w:t>
      </w:r>
      <w:proofErr w:type="spellStart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моушн</w:t>
      </w:r>
      <w:proofErr w:type="spellEnd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 использованием любых материалов (перекладка, предметная, объёмная, рисованная, сыпучая анимация);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компьютерная анимация –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мультфильм,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сделанный в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компьютерной анимации.</w:t>
      </w:r>
    </w:p>
    <w:p w:rsidR="001D5884" w:rsidRPr="00E3672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4.6.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367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Декоративно-прикладное.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 работы по видам: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керамика, скульптура; 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батик (роспись ткани);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вышивка, вязание;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ковроткачество, нетканый гобелен;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костюм, кукла;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резьба по дереву, выжигание по дереву, мебель;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обработка бересты;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лозоплетение</w:t>
      </w:r>
      <w:proofErr w:type="spellEnd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соломка;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роспись по дереву;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роспись по стеклу, витраж; 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фелтинг</w:t>
      </w:r>
      <w:proofErr w:type="spellEnd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(валяние);</w:t>
      </w:r>
    </w:p>
    <w:p w:rsidR="001D5884" w:rsidRPr="002B09F9" w:rsidRDefault="001D5884" w:rsidP="001D588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изделия из металла и кости (чеканка, ковка, резьба по кости и т.п.);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поделки из природных и синтетических материалов.</w:t>
      </w:r>
    </w:p>
    <w:p w:rsidR="001D5884" w:rsidRPr="007A35B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4.7.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A3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Изобразительное.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 работы по видам: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станковая композиция (творческие рабо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ты, выполненные в академической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манере по направлениям: рисунок, живопись, композиция);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декоративная композиция (творческие работы, выполненные с применением различных художественных материалов, стилей);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графика, дизайн (творческая работа, выполненная при помощи компьютерных технологий и программ);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архитектоника объемных структур (объект, представляющий собой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пространственную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композицию,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зданную из различных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и являющую собой художественное целое: арт-объект, инсталляция).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4.8.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A3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Театр моды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(текстильный дизайн, дизайн костюма, который предполагает смотры мастерства, авторских моделей, аксессуаров).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4.9.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A3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Литературное творчество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включая исполнительское мастерство чтецов.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4.9.1.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Индивидуальные участники – авторы могут представить: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прозаические литературные произведения (сказки, рассказы, очерки, эссе, главы из романов и повестей);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поэтические литератур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произведения (стихи, поэмы).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4.9.2.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Исполнители – чтецы могут представить творческие номера по направлениям: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чтение (исполнение литературных произведений известных авторов);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авторское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тение (исполнение литературного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собственного сочинения);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литературно-музыкальная композиция.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4.10.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Медиа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печатные СМИ (циклы статей, рубрики в периодических изданиях);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 СМИ (программа или цик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 теле-, радиопрограмм, включая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 формат);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новые медиа (сайты, порталы, мобильные приложения, </w:t>
      </w:r>
      <w:proofErr w:type="spellStart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видеоблоги</w:t>
      </w:r>
      <w:proofErr w:type="spellEnd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Фото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(художественные фотографии любого жанра).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Игровая индустрия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дизайн (методич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еские комментарии в Приложении 1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Положения). В данном направлении могут быть представлены: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Дизайн (постер игры):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внешний вид персонажей;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общий стилистический портрет - пейзажи, антураж, атмосфера.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Саунд-дизайн: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самостоятельная музыкальная тема, в том числе манипуляции и комбинирование ранее составленного или записанного аудио, подобного музыке или звуковым эффектам;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разработки темы, видов и способов отображения звуков, набор звуковых эффектов.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Нарративный</w:t>
      </w:r>
      <w:proofErr w:type="spellEnd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дизайн (нарратив, сюжет):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отражающие общую сюжетную канву, план кампаний, основные задания и т.п., в зависимости от жанра;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отображение полноты игрового опыта игрока.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4.12.4.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Гейм-дизайн (концепт-документ):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дизайн-документ, описывающий правила и особенности дизайна (методические комментарии в Приложении 4 настоящего Положения).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4.12.5.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Готовая игра (гейм-</w:t>
      </w:r>
      <w:proofErr w:type="spellStart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дейв</w:t>
      </w:r>
      <w:proofErr w:type="spellEnd"/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программное обеспечение игры, представленное в виде готового продукта.</w:t>
      </w:r>
    </w:p>
    <w:p w:rsidR="001D5884" w:rsidRPr="008036FB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«Коллективная книга».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сборник художественных и публицистических текстов, сопровождаемых авторскими иллюстрациями, выполненный коллективом авторов (например, обучающиеся одного класса или творческого объединения).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4.14.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F3E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Технический дизайн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(методич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еские комментарии в Приложении 2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Положения). В данном направлении могут быть представлены проекты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категориям: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HI-TECH (техническая сага, стендовый моделизм, промышленный дизайн и макетирование, 3D-дизайн);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VR (виртуальные экскурсии, архитектура, виртуальный дизайн).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4.15.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F3E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Оригинальный жанр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номера циркового искусства (акробатика, гимнастика, эквилибристика, жонглирование, клоунада и др.).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508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Специальные номинации внутри направлений Фестиваля:</w:t>
      </w:r>
    </w:p>
    <w:p w:rsidR="001D5884" w:rsidRPr="0088227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508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Номинация, приуроченная к 350-летию со Дня рождения Петра I.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Фестиваля представляют свои работы, посвященные юбилейной дате. Работы представляются в направлениях творчес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тва: </w:t>
      </w:r>
      <w:r w:rsidRPr="008822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«изобразительное», «кино», «медиа».</w:t>
      </w:r>
    </w:p>
    <w:p w:rsidR="001D5884" w:rsidRPr="0088227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82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Номинация «Кадеты России» (только для обучающихся кадетских школ, кадетских классов, кадетских школ-интернатов, кадетских корпусов).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представляются в направлени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ях творчества: </w:t>
      </w:r>
      <w:r w:rsidRPr="008822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«исполнительское (вокально-инструментальное)», «литературное творчество, включая исполнительское мастерство чтецов».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4.16.2.1.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Фестиваля представляют вокальные номера по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«Служить России». Творческие номера могут быть представлены коллективом исполнителей или сольно.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4.16.2.2.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Фестиваля представляют авторские поэтические произведения, написанные о своём регионе/ населенном пункте по теме «О тебе, родной мой край». Творческие работы представляются отдельными авторами.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82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Номинация «Комикс»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Работы выполняются в рамках интеграции литературного и изобразительного творчества.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авторские комиксы по темам: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«Герой моего поколения». Мини-история о персонаже, выдуманном или реальном, который вдохновляет автора;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«Социальный комикс». Мини-история на социально-значимые темы;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«Моя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малая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Родина».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комиксе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представлены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история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</w:t>
      </w:r>
    </w:p>
    <w:p w:rsidR="001D5884" w:rsidRPr="002B09F9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достопримечательности родного края, в котором проживает участник Фестиваля;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«Все профессии важны». В комиксе представлены различные профессии;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«Память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Комикс,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направленный на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нение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исторической памяти;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«Мое любимое литературное произведение». Комикс представлен в виде трейлера к литературному произведению.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4.16.4.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82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Номинация «Мы из джаза»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приуроченная к 100-летию российского джаза.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Участники Фестиваля представляют творческие номера в классической джазовой стилистике («джазовые стандарты»). Работы представляются в направлении творчества «исполнительское (вокально-инструментальное)».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4.16.5.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82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Номинация «Юные маринисты»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посвященная кругосветному плаванию в 2022 году парусного учебного судна «Мир».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Фестиваля представляют свои работы, посвященные морской тематике. Работы представляются в направлениях творчества: </w:t>
      </w:r>
      <w:r w:rsidRPr="008822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«кино», «анимация», «изобразительное», «литературное творчество, включая исполнительское мастерство чтецов», «медиа», «фото», «коллективная книга».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A603D5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V.</w:t>
      </w: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Участники Фестиваля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Участниками Фестиваля являются: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коллективы образовательных организаций всех типов, независимо от форм собственности и ведомственной принадлежности;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участники, обучающиеся образовательных организаций всех типов, независимо от форм собственности и ведомственной принадлежности.</w:t>
      </w:r>
    </w:p>
    <w:p w:rsidR="001D5884" w:rsidRPr="002B09F9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Возраст участников Фестиваля </w:t>
      </w: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 7 до 17 лет (включительно).</w:t>
      </w:r>
    </w:p>
    <w:p w:rsidR="001D5884" w:rsidRPr="00A603D5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Фестиваль проводится в двух возрастных группах участников: </w:t>
      </w: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7-12 лет и 13-17 лет.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составе детского творческого коллектива в заявленной возрастной группе допускается не более 20% участников из другой возрастной группы.</w:t>
      </w:r>
    </w:p>
    <w:p w:rsidR="001D5884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E85C4A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3D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VI.</w:t>
      </w:r>
      <w:r w:rsidRPr="00253D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Руководство Фестивалем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Руководство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организационное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осуществляет организационный комитет (далее – Оргкомитет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участия в региональном этапе необходимо назначить муниципального куратора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 в срок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17</w:t>
      </w:r>
      <w:r w:rsidRPr="0068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марта 2022 года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предоставить информацию об ответственном лице на адрес электронной почты </w:t>
      </w:r>
      <w:hyperlink r:id="rId6" w:history="1"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method.Razvitie-48@mail.ru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следующей форме: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134"/>
        <w:gridCol w:w="1417"/>
        <w:gridCol w:w="1559"/>
        <w:gridCol w:w="1525"/>
      </w:tblGrid>
      <w:tr w:rsidR="001D5884" w:rsidRPr="00E85C4A" w:rsidTr="00DB6118">
        <w:tc>
          <w:tcPr>
            <w:tcW w:w="1526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Муниципалитет</w:t>
            </w:r>
          </w:p>
        </w:tc>
        <w:tc>
          <w:tcPr>
            <w:tcW w:w="2410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ФИО муниципального куратора</w:t>
            </w:r>
          </w:p>
        </w:tc>
        <w:tc>
          <w:tcPr>
            <w:tcW w:w="1134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Место работы</w:t>
            </w:r>
          </w:p>
        </w:tc>
        <w:tc>
          <w:tcPr>
            <w:tcW w:w="1417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Занимаемая должность</w:t>
            </w:r>
          </w:p>
        </w:tc>
        <w:tc>
          <w:tcPr>
            <w:tcW w:w="1559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</w:tc>
        <w:tc>
          <w:tcPr>
            <w:tcW w:w="1525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Телефон</w:t>
            </w:r>
          </w:p>
        </w:tc>
      </w:tr>
      <w:tr w:rsidR="001D5884" w:rsidRPr="00E85C4A" w:rsidTr="00DB6118">
        <w:tc>
          <w:tcPr>
            <w:tcW w:w="1526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25" w:type="dxa"/>
          </w:tcPr>
          <w:p w:rsidR="001D5884" w:rsidRPr="00E85C4A" w:rsidRDefault="001D5884" w:rsidP="00DB61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D5884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6852E8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6.3. </w:t>
      </w:r>
      <w:r w:rsidRPr="00C46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Организационно-методическое и экспертное сопровождение Фестиваля осуществляет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платформе Фестиваля </w:t>
      </w:r>
      <w:hyperlink r:id="rId7" w:history="1"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https://grandfestival.vcht.center/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6B0B41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C2D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VII. Порядок проведения этапов Фестиваля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Регистрация участников и проведение этапов Фестиваля осуществляются на цифровой платформе Фестиваля https://grandfestival.vcht.center/.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Заявки и конкурсные работы участников Фестиваля должны быть оформлены в соответствии с инструкциями, размещенными на платформе.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Фактом подачи заявки и конкурсных материалов участники всех этапов Фестиваля гарантируют, что им принадлежат исключительные права на конкурсные материалы. Участники Фестиваля обязаны обеспечить соблюдение авторских прав третьих лиц при использовании их произведений в составе конкурсных материалов.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Требования к конкурсным материалам: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материалы размещаются на платформе фестиваля: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видеоматериалы в виде ссылки на YouTube.com с открытым просмотром для направлений творчества «Театральное», «Оригинальный жанр», «Исполнительское (вокально-инструментальное)», «Хореографическое», «Литературное» (в части исполнительского мастерства чтецов), «Театр моды»; видеосъёмка должна полностью отражать происходящее на сцене;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фотографии работ в электронном виде (3-4 фотографии, сделанные с разных ракурсов,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min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3000 пикселей по длинной стор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оне) для направлений творчества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«Декоративно-прикладное», «Изобразительное», «Технический дизайн (HI-TECH)»; 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 по направлению творчества «Фото», выполненные в цвете 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черно-белые, без оформления, хорошего качества (четкие), разрешение 1240 точек по длинной стороне;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екстовые материалы в формате *.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направления «Литературное творчество»; объем материалов до 30 стр., напечатанные через 1,5 интервала, 12 шрифт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специальной номинации «Комикс»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иллюстрированный текстовый   материал   в   формате   *.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  объем   материалов до 30 страниц;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фильмы в виде ссылки на YouTube.com с открытым просмотром по направлению творчества «Кино» со звуковой дорожкой, сделанные на русском языке,   созданные    в    период    с    2021    по    2022   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   продолжительностью не более 10 минут; качество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FullHD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1920*1080; файлы принимаются с разрешением не меньше 1024 на 768 пикселей;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информационный ресурс по направлению творчества «Медиа»: печатные или электронные СМИ, мультимедийные проекты, радиопрограммы должны быть подготовлены и выполнены (проведены) участниками Фестиваля; время звучания радиопрограмм не более 10 минут;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текстовые материалы,   аудио/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видеофайлы,   а   также   фотографии   работ в электронном виде по направлению творчества «Игровая индустрия: дизайн»: формат конкурсных работ соответствует требованиям перечисленных выше направлений творчества;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сборник   текстов   и    иллюстраций    в   форм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ате   *.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по    направлению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«Коллективная книга»: аннотация книжного проекта с описанием всех его особенностей и преимуществ размещается в самой книге;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видеоматериалы в виде ссылки на YouTube.com с открытым просмотром в случае динамического (движущегося) проекта HI-TECH или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VR (видеосъемка должна содержать полный цикл движения 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кета) по направлению творчества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«Технический дизайн»: техническое описание изготовления деталей, программное обеспечение должно быть приложено к каждому проекту данного направления.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Конкурсные видео материалы, размещенные на иных ресурсах (не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не отображаются на цифровой платформе Фестиваля. Размещенные на иных ресурсах видеоматериалы не рассматриваются и не оцениваются членами жюри Фестиваля.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Школьный этап.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по номинациям проводится в образовательных организациях различного типа (независимо от организационно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-правовой формы и ведомственной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принадлежности). Непосредственное проведение школьного этапа Фестиваля и регистрация участников данного этапа возлагаются на организацию-участника. Победители по каждой номинации являются участниками муниципального этапа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Муниципальный этап.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по номинациям проводится в муниципальных образованиях. Организационно-техническое сопровождение муниципального этапа Фестиваля осуществляют муниципальные органы управления образованием или определенный ими муниципальный оператор Фестиваля. Победители и призеры по каждому направлению творчества являются участниками регионального этапа Фестиваля.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Региональный этап Фестиваля.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Организационно-техническое сопровождение регионального этапа Фестиваля осуществляет региональный опера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тор. Региональный оператор до 20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мая 2022 г. обеспечивает проведение регионального этапа Фестиваля по каждому направлению творчества. Победители и призёры в направлениях творчества регионального этапа являются участниками отборочного (заочного) тура федерального этапа Фестиваля.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Квота победителей и призеров регионального этапа Фестиваля определяется на основе рейтинга участников, составленного по итогам оценок жюри, и составляет не более 25 % от общего числа участников по каждому направлению творчества и специальным номинациям (5% - победители; 20% - призеры).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2B272B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B27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VIII. Критерии оценки работ</w:t>
      </w:r>
    </w:p>
    <w:p w:rsidR="001D5884" w:rsidRPr="00DF5787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творчества «Театральное» и «Оригинальный жанр» жюри оценивает спектакли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представленного спектакля/номера, его эстетическая и художественная ценность;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выбранной темы и современное прочтение постановки; соответствие репертуара возрасту исполнителей;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индивидуальность режиссерского решения, новаторство творческих идей в постановке спектакля;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художественный уровень актерских работ, выразительность,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ансамблевость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партнерство;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решение спектакля (сценография и костюмы); музыкальное решение спектакля (музыкальный ряд);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выразительных средств в постановке спектакля (световое решение спектакля, видеоряд, лазерная 3D-проекция и другое).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направлениям творчества «Исполнительское (вокально- инструментальное)» и «Хореографическое» жюри оценивает номера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уровень исполнительского мастерства, выразительность, артистичность;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в   творческом   номере   оригинальных   решений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   постановке и исполнении;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внешний вид, костюмы, художественное оформление; соответствие репертуара возрасту исполнит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елей;</w:t>
      </w:r>
    </w:p>
    <w:p w:rsidR="001D5884" w:rsidRPr="001B3D8B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3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точность выполнения жестов, их образность и осмысленность; синхронность жестового 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полнения с проговариванием слов (для жестового пения).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«Кино»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оценивает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 техническое исполнение работы (идея,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содержание, изображение, звук, цвет, свет, монтаж и т.д.);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оригинальность, динамичность и эмоциональность подачи материала;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целостность представленного материала, его эстетическая ценность;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и современность;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индивидуальность режиссерского решения, новаторство творческих идей, проявление авторской позиции;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авторов; качество визуального оформления.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творчества «Анимация» жюри оценивает мультфильмы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режиссура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–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ясность,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оригинальность,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и проработанность идеи;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необычность и новизна сценарных решений;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исполнения героев и фонов – гар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моничность, красота визуального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ряда;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съёмка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анимации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– четкость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кадров, качество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освещения,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достаточность кадров, плавность анимации;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 и монтаж – качество звука, соответствие звукового ряда происходящему на экране и всему замыслу, красота и гармоничность звукового ряда.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твор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«Декоративно-прикладное»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 оценивает работы по следующим критериям: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художественная целостность представленной работы; 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оригинальность, качество исполнения, новаторство;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индивидуальность и мастерство автора, владение выбранной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техникой;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сохранение и использование народных традиций в представленных работах; чистота и 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экологичность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представленных изделий;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эстетический вид изделия (оформление изделия).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творчества «Изобразительное» и «Театр моды» жюри оценивает работы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целостность представленной работы, эстетическая ценность; творческая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индиви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дуальность и мастерство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автора, владение выбранной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техникой;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и использование народных традиций в представленных работах; соответствие работы возрасту авторов;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представленной постановки (только для направления «Театр моды»);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представленной коллекции выбранной теме (только для направления «Театр моды»).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.7.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«Литературное творчество, включая исполнительское мастерство чтецов» жюри оценивает литературные работы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идеи; соответствие жанру;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выдержанность стиля изложения; логика в изложении;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полное раскрытие темы; авторская позиция; творческий подход;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литературно-художественных приемов; глубина эмоционального воздействия на читателя;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авторов; грамотность.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полнительское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мастерство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чтецов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оценивает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 текста;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выразительность, эмоциональность (интонация, логические паузы, ударение в контексте художественного замысла произведения);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артистизм (костюмы, музыкальное сопровождение, жесты, мимика); дикция (четкое звукопроизношение).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.8.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творчества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«Медиа»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оценивает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работы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содержания тематике проекта; оригинальность идеи;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социальная ориентированность проекта; соответствие работы возрасту авторов;</w:t>
      </w:r>
    </w:p>
    <w:p w:rsidR="001D5884" w:rsidRPr="00DF5787" w:rsidRDefault="001D5884" w:rsidP="001D588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техническое исполнение работы (изображение, звук, цвет и др.</w:t>
      </w:r>
      <w:proofErr w:type="gram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визуального оформления.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.9.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творчества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«Фото» жюри оценивает 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вкус;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экспозиционное, цветовое и световое решение; эстетический вид;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соответствие работы возрасту авторов.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«Игровая индустрия: дизайн» жюри оценивает работы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«Дизайн»: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художественные качества дизайна игры или её части, элементов; оригинальность и гармоничность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«Саунд-дизайн»: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оригинальность,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гармоничность музыкального и звукового оформления.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Нарративный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дизайн»: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сюжета игры 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её элементов, созданного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конкурсантом и то, насколько хорошо он может быть интегрирован в игру;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 гармоничность решений.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«Гейм-дизайн»: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дизайна игры как продукта, в котором все элементы подчинены основной единой концепции;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 гармоничность решений.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«Гейм-</w:t>
      </w:r>
      <w:proofErr w:type="spellStart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дейв</w:t>
      </w:r>
      <w:proofErr w:type="spellEnd"/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(готовую игру) жюри оценивает по всем вышеперечисленным критериям соответствующего направления творчества.</w:t>
      </w:r>
    </w:p>
    <w:p w:rsidR="001D5884" w:rsidRPr="00DF5787" w:rsidRDefault="001D5884" w:rsidP="001D5884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.11.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«Коллективную книгу» жюри оценивает по следующим критериям: актуальность темы книги, ее социальный контекст;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логика и взаимосвязь в тематическом оглавлении книги и составлении сборника;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полное раскрытие темы;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авторской позиции в тексте книги;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литературно-художественных приемов в раскрытии темы; соответствие текстов возрасту авторов;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единое стилевое оформление (дизайн книги); грамотность.</w:t>
      </w:r>
    </w:p>
    <w:p w:rsidR="001D5884" w:rsidRPr="00DF5787" w:rsidRDefault="001D5884" w:rsidP="001D58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.12.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«Технический дизайн» жюри оценивает проекты по следующим критериям: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(уникальность,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использование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необычных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экспозиционных,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конструкционных и технологических решений,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разработки решений аналогам);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практическая значимость проекта, соответствие композиции содержанию и назначению проекта;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эстетическая выразительность (использование в проекте тектоники, симметрии и асимметрии, метрической и ритмической упорядоченности, фактуры, текстуры, контрастности, цвета, пластики, декоративности, цветовая сочетаемость, равновесие частей композиции и выделение сюжетно-композиционного центра);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исполнения проекта/обработки изображения;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 изготовления (3D печать/лазерная /фрезерная резка/станки с числовым программным управлением (ЧПУ), использование самостоятельно изготовленных композитных материалов);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сложность разработки (уровень профессиональной среды (платформы, сервиса) приложения, уровень на языке программирования в котором велась разработка);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технической документации (наличие, соответствие проекту, подробность и грамотность представленной документации).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EE1BD7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IX.</w:t>
      </w:r>
      <w:r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Жюри Фестиваля</w:t>
      </w:r>
    </w:p>
    <w:p w:rsidR="001D5884" w:rsidRPr="00EC2D63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Фестиваля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ормируется из специалистов сферы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азования, культуры и искусства,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специалистов современных детски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технопарков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D5884" w:rsidRPr="00EC2D63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Фестиваля:</w:t>
      </w:r>
    </w:p>
    <w:p w:rsidR="001D5884" w:rsidRPr="00EC2D63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экспертизу матери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алов, поступивших на региональный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 Фестиваля, в соответствии с критериями оценки материалов по направлениям творчества;</w:t>
      </w:r>
    </w:p>
    <w:p w:rsidR="001D5884" w:rsidRPr="00EC2D63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определяет поб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едителей и призеров регионального этапа Фестиваля.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EE1BD7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</w:t>
      </w:r>
      <w:r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Награждение участников Фестиваля</w:t>
      </w:r>
    </w:p>
    <w:p w:rsidR="001D5884" w:rsidRPr="00CE197D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и призёры награждаются дипломами управления образования и науки Липецкой области, ГБУ ДО «Центр дополнительного образования Липецкой области».</w:t>
      </w:r>
    </w:p>
    <w:p w:rsidR="001D5884" w:rsidRPr="00DF5787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Члены жюри оставляют за собой право при равном количестве баллов присуждать несколько одинаковых призовых мест.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6B0B41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XI. Контактная информация</w:t>
      </w:r>
    </w:p>
    <w:p w:rsidR="001D5884" w:rsidRPr="00CE197D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По всем вопросам организации и проведения Фестиваля обращаться в Оргкомитет по адр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есу: г. Липецк, ул. 9 Мая, д.20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    </w:t>
      </w:r>
      <w:hyperlink r:id="rId8" w:history="1"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method</w:t>
        </w:r>
        <w:r w:rsidRPr="00CE197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Razvitie</w:t>
        </w:r>
        <w:r w:rsidRPr="00CE197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-48@</w:t>
        </w:r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CE197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1D5884" w:rsidRPr="00CE197D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Телефон:(4742) 43-14-00 </w:t>
      </w:r>
      <w:proofErr w:type="spellStart"/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Леденева</w:t>
      </w:r>
      <w:proofErr w:type="spellEnd"/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Юлия Васильевна – методист отдела методического сопровождения и конкурсных мероприятий. </w:t>
      </w:r>
    </w:p>
    <w:p w:rsidR="001D5884" w:rsidRPr="00CE197D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Вопросы, не отраженные в настоящем Положении, решаются региональным оператором в соответствии с информацией, направляемой федеральным оператором - федеральным государственным бюджетным учреждением культуры «Всероссийский центр развития художественного творчества и гуманитарных технологий».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2ADC" w:rsidRDefault="00D12ADC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1 к положению</w:t>
      </w:r>
    </w:p>
    <w:p w:rsidR="001D5884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региональном этапе Большого</w:t>
      </w:r>
    </w:p>
    <w:p w:rsidR="001D5884" w:rsidRPr="00E85C4A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фестиваля</w:t>
      </w:r>
      <w:r w:rsidRPr="00E85C4A">
        <w:t xml:space="preserve"> 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детского и </w:t>
      </w:r>
    </w:p>
    <w:p w:rsidR="001D5884" w:rsidRPr="00E85C4A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юношеского творчества, в том числе для детей</w:t>
      </w:r>
    </w:p>
    <w:p w:rsidR="001D5884" w:rsidRPr="00E85C4A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ограниченными возможностями здоровья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E85C4A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Комментарии по конкурсным материалам для участников направления</w:t>
      </w:r>
    </w:p>
    <w:p w:rsidR="001D5884" w:rsidRPr="00E85C4A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«Игровая индустрия: дизайн»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Дизайн (постер игры):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элементов визуализации игры: внешний вид персонажей, общий стилистический портрет – пейзажи, антураж, атмосфера. Работы должны быть выполнены в виде одного большого постера (обложки, плаката) и визуально передавать идею произведения.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Саунд-дизайн.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 могут представлены как в форме самостоятельной музыкальной темы, так и включать в себя манипуляции и комбинирование ранее составленного или записанного аудио, подобного музыке или звуковым эффектам. Так же могут быть представлены разработки темы, видов и способов отображения звуков, набор звуковых эффектов.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Нарративный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дизайн (нарратив, сюжет).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отражающие общую сюжетную канву, план кампаний, основные задания и т.п., в зависимости от жанра. Отображение полноты игрового опыта игрока.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4.12.4.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Гейм-дизайн (концепт-документ).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дизайн-документа, описывающих правила и особенности игры, описание концепции компьютерной игры, контент-дизайн, создание персонажей, предметов, загадок и миссий и т.д.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Дизайн-документ – игра на бумаге. Структура дизайн-документа более сложна, чем структура концепта из-за большего размаха и детальности. Хотя, вполне возможно разделить любой дизайн-документ на две основные части: функциональная спецификация и техническая спецификация.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Введение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Концепция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Введение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Жанр и аудитория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Основные особенности игры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Описание игры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Предпосылки создания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Платформа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Функциональная спецификация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Принципы игры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Суть игрового процесса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3.1.2.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Ход игры и сюжет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Физическая модель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Персонаж игрока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Элементы игры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«Искусственный интеллект»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Многопользовательский режим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Интерфейс пользователя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Блок-схема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Функциональное описание и управление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Объекты интерфейса пользователя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Графика и видео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Общее описание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Двумерная графика и анимация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Трехмерная графика и анимация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3.8.4.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Анимационные вставки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3.9.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Звуки и музыка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3.9.1.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Общее описание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3.9.2.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Звук и звуковые эффекты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3.9.3.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Музыка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3.10.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Описание уровней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3.10.1.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Общее описание дизайна уровней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3.10.2.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Диаграмма взаимного расположения уровней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3.10.3.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График введения новых объектов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Контакты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4.12.5.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Готовая игра (гейм-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дейв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Разработка программного обеспечения игры и представление его уже в виде готового продукта (промо-видео на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длительностью не более 2 минут).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7603" w:rsidRDefault="00607603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2 к положению</w:t>
      </w:r>
    </w:p>
    <w:p w:rsidR="001D5884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региональном этапе Большого</w:t>
      </w:r>
    </w:p>
    <w:p w:rsidR="001D5884" w:rsidRPr="00E85C4A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фестиваля</w:t>
      </w:r>
      <w:r w:rsidRPr="00E85C4A">
        <w:t xml:space="preserve"> 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детского и </w:t>
      </w:r>
    </w:p>
    <w:p w:rsidR="001D5884" w:rsidRPr="00E85C4A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юношеского творчества, в том числе для детей</w:t>
      </w:r>
    </w:p>
    <w:p w:rsidR="001D5884" w:rsidRPr="00E85C4A" w:rsidRDefault="001D5884" w:rsidP="001D588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ограниченными возможностями здоровья</w:t>
      </w:r>
    </w:p>
    <w:p w:rsidR="001D5884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5884" w:rsidRPr="007C07B9" w:rsidRDefault="001D5884" w:rsidP="001D588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07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5 Комментарии по конкурсным материалам для участников направления</w:t>
      </w:r>
    </w:p>
    <w:p w:rsidR="001D5884" w:rsidRPr="00E85C4A" w:rsidRDefault="001D5884" w:rsidP="00607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«Технический дизайн»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4.14.1.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HI-TECH: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техническая сага – проект, состоящий из деталей, изготовленных с применением станков (в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 ЧПУ, лазерной/фрезерной резки и т.п.), изготовленный на единой площадке, соответствующий определенному историческому периоду;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стендовый моделизм – проект, состоящий из деталей, изготовленных с применением станков (в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ЧПУ, лазерной/фрезерной резки и т.п.),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прототипирующий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определенный объект или модель;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промышленный дизайн и макетирование – проект (в том числе действующий), состоящий из деталей, изготовленных с применением станков (в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ЧПУ, лазерной/фрезерной резки и т.п.), изготовленный на единой площадке, изображающий определенную площадку, территорию и т.п. окружающей действительности с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модернизационными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вставками, показывающими видение ребенком, как он хотел бы видеть данный объект;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3D-дизайн – проект, состоящий из деталей, изготовленных с применением станков (в </w:t>
      </w:r>
      <w:proofErr w:type="spellStart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 ЧПУ, лазерной/фрезерной резки и т.п.), без тематических ограничений.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4.14.2.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VR: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виртуальные экскурсии – IT-проект в виртуальном пространстве (компьютерное или   VR-изображение),   изображающий   определенный   период и территорию «присутствия»;</w:t>
      </w:r>
    </w:p>
    <w:p w:rsidR="001D5884" w:rsidRPr="00E85C4A" w:rsidRDefault="001D5884" w:rsidP="001D5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архитектура – IT-проект в виртуальном пространстве (компьютерное или VR- изображение), изображающий город, поселок, строения, в виде или форме, приносящей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наибольшее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культурно-эстетическое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удовлетворение, но соответствующие их функциональности и техническим требованиям;</w:t>
      </w:r>
    </w:p>
    <w:p w:rsidR="00CA49EF" w:rsidRPr="00607603" w:rsidRDefault="001D5884" w:rsidP="00607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виртуальный дизайн – IT-проект, виртуальная реальность (стационарная или динамичная) без тематических ограничений.</w:t>
      </w:r>
      <w:bookmarkStart w:id="0" w:name="_GoBack"/>
      <w:bookmarkEnd w:id="0"/>
    </w:p>
    <w:sectPr w:rsidR="00CA49EF" w:rsidRPr="0060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24B1"/>
    <w:multiLevelType w:val="hybridMultilevel"/>
    <w:tmpl w:val="12F49240"/>
    <w:lvl w:ilvl="0" w:tplc="FAD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2111A"/>
    <w:multiLevelType w:val="hybridMultilevel"/>
    <w:tmpl w:val="80023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3D481E"/>
    <w:multiLevelType w:val="hybridMultilevel"/>
    <w:tmpl w:val="B5B8F9D8"/>
    <w:lvl w:ilvl="0" w:tplc="6D2EFC02">
      <w:numFmt w:val="bullet"/>
      <w:lvlText w:val="–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AC920"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2" w:tplc="839A0EFC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2DFA1F18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4" w:tplc="4072AABE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AE22DF8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7F02F886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CCBA708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A2AC206E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3F27C64"/>
    <w:multiLevelType w:val="multilevel"/>
    <w:tmpl w:val="BE1CACA8"/>
    <w:lvl w:ilvl="0">
      <w:start w:val="2"/>
      <w:numFmt w:val="decimal"/>
      <w:lvlText w:val="%1"/>
      <w:lvlJc w:val="left"/>
      <w:pPr>
        <w:ind w:left="10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D"/>
    <w:rsid w:val="0000788C"/>
    <w:rsid w:val="000B20AF"/>
    <w:rsid w:val="001D5884"/>
    <w:rsid w:val="002131EE"/>
    <w:rsid w:val="00277BFB"/>
    <w:rsid w:val="00473AB3"/>
    <w:rsid w:val="0054724C"/>
    <w:rsid w:val="005D40F6"/>
    <w:rsid w:val="00607603"/>
    <w:rsid w:val="008E5DDA"/>
    <w:rsid w:val="00A44D7B"/>
    <w:rsid w:val="00B912BB"/>
    <w:rsid w:val="00BB53EE"/>
    <w:rsid w:val="00BB7B80"/>
    <w:rsid w:val="00C45090"/>
    <w:rsid w:val="00C73BE4"/>
    <w:rsid w:val="00C94972"/>
    <w:rsid w:val="00CA49EF"/>
    <w:rsid w:val="00D1076A"/>
    <w:rsid w:val="00D12ADC"/>
    <w:rsid w:val="00E0733D"/>
    <w:rsid w:val="00EE693D"/>
    <w:rsid w:val="00F808AC"/>
    <w:rsid w:val="00F90A23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2ED3"/>
  <w15:docId w15:val="{B855F02B-0776-4277-844B-27ADB997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277B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77BFB"/>
    <w:pPr>
      <w:widowControl w:val="0"/>
      <w:autoSpaceDE w:val="0"/>
      <w:autoSpaceDN w:val="0"/>
      <w:spacing w:after="0" w:line="240" w:lineRule="auto"/>
      <w:ind w:left="405" w:hanging="284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8E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B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588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.Razvitie-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dfestival.vcht.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od.Razvitie-48@mail.ru" TargetMode="External"/><Relationship Id="rId5" Type="http://schemas.openxmlformats.org/officeDocument/2006/relationships/hyperlink" Target="https://grandfestival.vcht.cen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LabBez1</cp:lastModifiedBy>
  <cp:revision>4</cp:revision>
  <dcterms:created xsi:type="dcterms:W3CDTF">2022-03-28T08:27:00Z</dcterms:created>
  <dcterms:modified xsi:type="dcterms:W3CDTF">2022-03-31T05:39:00Z</dcterms:modified>
</cp:coreProperties>
</file>